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63E" w:rsidRPr="00E9063E" w:rsidRDefault="00E9063E" w:rsidP="00E9063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660354" cy="620293"/>
            <wp:effectExtent l="19050" t="0" r="6646" b="0"/>
            <wp:docPr id="4" name="Рисунок 4" descr="\\SERV9\obmen\Обмен Пархоменко\_Отдел контроля и Анализа\!СМИ\ДЛЯ ОТПРАВКИ\2025\логотип ППК РК по Новосибирской области_CMYK-1 —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ERV9\obmen\Обмен Пархоменко\_Отдел контроля и Анализа\!СМИ\ДЛЯ ОТПРАВКИ\2025\логотип ППК РК по Новосибирской области_CMYK-1 — копия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137" cy="621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63E" w:rsidRPr="00E9063E" w:rsidRDefault="00E9063E" w:rsidP="00E9063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E9063E">
        <w:rPr>
          <w:rFonts w:ascii="Times New Roman" w:hAnsi="Times New Roman" w:cs="Times New Roman"/>
          <w:b/>
          <w:bCs/>
          <w:sz w:val="27"/>
          <w:szCs w:val="27"/>
        </w:rPr>
        <w:t>Эксперты регионального Роскадастра назвали условия догазификации жилых домов в садовых некоммерческих товариществах</w:t>
      </w:r>
    </w:p>
    <w:p w:rsidR="00E9063E" w:rsidRPr="00E9063E" w:rsidRDefault="00E9063E" w:rsidP="00E90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9063E">
        <w:rPr>
          <w:rFonts w:ascii="Times New Roman" w:hAnsi="Times New Roman" w:cs="Times New Roman"/>
          <w:sz w:val="27"/>
          <w:szCs w:val="27"/>
        </w:rPr>
        <w:t>В 2021 году была запущена программа социальной газификации – возможность бесплатно провести газ до границ своих участков в населенных пунктах, расположенных в сельской местности. В 2024 году программа распространилась на домовладения, расположенные в садовых некоммерческих товариществах (СНТ).</w:t>
      </w:r>
    </w:p>
    <w:p w:rsidR="00E9063E" w:rsidRPr="00E9063E" w:rsidRDefault="00E9063E" w:rsidP="00E90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9063E">
        <w:rPr>
          <w:rFonts w:ascii="Times New Roman" w:hAnsi="Times New Roman" w:cs="Times New Roman"/>
          <w:sz w:val="27"/>
          <w:szCs w:val="27"/>
        </w:rPr>
        <w:t>Чтобы стать участником программы по социальной газификации, владельцы домовладений в СНТ должны выполнить несколько условий.</w:t>
      </w:r>
    </w:p>
    <w:p w:rsidR="00E9063E" w:rsidRPr="00E9063E" w:rsidRDefault="00E9063E" w:rsidP="00E9063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E9063E">
        <w:rPr>
          <w:rFonts w:ascii="Times New Roman" w:hAnsi="Times New Roman" w:cs="Times New Roman"/>
          <w:b/>
          <w:bCs/>
          <w:sz w:val="27"/>
          <w:szCs w:val="27"/>
        </w:rPr>
        <w:t>СНТ расположено в границах газифицированного населенного пункта</w:t>
      </w:r>
    </w:p>
    <w:p w:rsidR="00E9063E" w:rsidRPr="00E9063E" w:rsidRDefault="00E9063E" w:rsidP="00E90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9063E">
        <w:rPr>
          <w:rFonts w:ascii="Times New Roman" w:hAnsi="Times New Roman" w:cs="Times New Roman"/>
          <w:sz w:val="27"/>
          <w:szCs w:val="27"/>
        </w:rPr>
        <w:t>Главным условием подключения домовладения к газу является расположение СНТ в границах населенного пункта, в котором проложены газораспределительные сети, или программой газификации в текущем календарном году предусмотрено строительство газораспределительных сетей до границ населенного пункта.</w:t>
      </w:r>
    </w:p>
    <w:p w:rsidR="00E9063E" w:rsidRPr="00E9063E" w:rsidRDefault="00E9063E" w:rsidP="00E90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9063E">
        <w:rPr>
          <w:rFonts w:ascii="Times New Roman" w:hAnsi="Times New Roman" w:cs="Times New Roman"/>
          <w:sz w:val="27"/>
          <w:szCs w:val="27"/>
        </w:rPr>
        <w:t xml:space="preserve">В Новосибирской области до 2030 года предусмотрено создание технической возможности подключения для 8 054 домовладений в 236 СНТ, из них в 2025 году – 663 домовладений на территории 22 СНТ. Актуализированный план-график догазификации СНТ размещен на региональной вкладке официального </w:t>
      </w:r>
      <w:hyperlink r:id="rId5" w:history="1">
        <w:r w:rsidRPr="00E9063E">
          <w:rPr>
            <w:rStyle w:val="a3"/>
            <w:rFonts w:ascii="Times New Roman" w:hAnsi="Times New Roman" w:cs="Times New Roman"/>
            <w:sz w:val="27"/>
            <w:szCs w:val="27"/>
          </w:rPr>
          <w:t>сайта</w:t>
        </w:r>
      </w:hyperlink>
      <w:r w:rsidRPr="00E9063E">
        <w:rPr>
          <w:rFonts w:ascii="Times New Roman" w:hAnsi="Times New Roman" w:cs="Times New Roman"/>
          <w:sz w:val="27"/>
          <w:szCs w:val="27"/>
        </w:rPr>
        <w:t xml:space="preserve"> Росреестра и на </w:t>
      </w:r>
      <w:hyperlink r:id="rId6" w:history="1">
        <w:r w:rsidRPr="00E9063E">
          <w:rPr>
            <w:rStyle w:val="a3"/>
            <w:rFonts w:ascii="Times New Roman" w:hAnsi="Times New Roman" w:cs="Times New Roman"/>
            <w:sz w:val="27"/>
            <w:szCs w:val="27"/>
          </w:rPr>
          <w:t>сайте</w:t>
        </w:r>
      </w:hyperlink>
      <w:r w:rsidRPr="00E9063E">
        <w:rPr>
          <w:rFonts w:ascii="Times New Roman" w:hAnsi="Times New Roman" w:cs="Times New Roman"/>
          <w:sz w:val="27"/>
          <w:szCs w:val="27"/>
        </w:rPr>
        <w:t xml:space="preserve"> министерства ЖКХ и энергетики Новосибирской области. </w:t>
      </w:r>
    </w:p>
    <w:p w:rsidR="00E9063E" w:rsidRPr="00E9063E" w:rsidRDefault="00E9063E" w:rsidP="00E9063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E9063E">
        <w:rPr>
          <w:rFonts w:ascii="Times New Roman" w:hAnsi="Times New Roman" w:cs="Times New Roman"/>
          <w:b/>
          <w:bCs/>
          <w:sz w:val="27"/>
          <w:szCs w:val="27"/>
        </w:rPr>
        <w:t xml:space="preserve">Проведено общее собрание членов СНТ </w:t>
      </w:r>
    </w:p>
    <w:p w:rsidR="00E9063E" w:rsidRPr="00E9063E" w:rsidRDefault="00E9063E" w:rsidP="00E90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9063E">
        <w:rPr>
          <w:rFonts w:ascii="Times New Roman" w:hAnsi="Times New Roman" w:cs="Times New Roman"/>
          <w:sz w:val="27"/>
          <w:szCs w:val="27"/>
        </w:rPr>
        <w:t>Решение о включении в программу принимается на общем собрании членов товарищества. Для этого необходимо провести общее собрание, по результатам которого будет подготовлен протокол, содержащий решение о проведении догазификации.</w:t>
      </w:r>
    </w:p>
    <w:p w:rsidR="00E9063E" w:rsidRPr="00E9063E" w:rsidRDefault="00E9063E" w:rsidP="00E90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9063E">
        <w:rPr>
          <w:rFonts w:ascii="Times New Roman" w:hAnsi="Times New Roman" w:cs="Times New Roman"/>
          <w:sz w:val="27"/>
          <w:szCs w:val="27"/>
        </w:rPr>
        <w:t>Решение будет считаться принятым, если за него проголосовало большинство участников собрания, а в собрании участвовало не менее половины от общего числа членов СНТ.</w:t>
      </w:r>
    </w:p>
    <w:p w:rsidR="00E9063E" w:rsidRPr="00E9063E" w:rsidRDefault="00E9063E" w:rsidP="00E90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9063E">
        <w:rPr>
          <w:rFonts w:ascii="Times New Roman" w:hAnsi="Times New Roman" w:cs="Times New Roman"/>
          <w:sz w:val="27"/>
          <w:szCs w:val="27"/>
        </w:rPr>
        <w:lastRenderedPageBreak/>
        <w:t xml:space="preserve">Подать заявку на подключение и заключить договор на подключение с газораспределительной организацией могут собственники самостоятельно или представитель СНТ с приложением протокола общего собрания. </w:t>
      </w:r>
    </w:p>
    <w:p w:rsidR="00E9063E" w:rsidRPr="00E9063E" w:rsidRDefault="00E9063E" w:rsidP="00E9063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E9063E">
        <w:rPr>
          <w:rFonts w:ascii="Times New Roman" w:hAnsi="Times New Roman" w:cs="Times New Roman"/>
          <w:b/>
          <w:bCs/>
          <w:sz w:val="27"/>
          <w:szCs w:val="27"/>
        </w:rPr>
        <w:t>Права на жилой дом и земельный участок зарегистрированы</w:t>
      </w:r>
    </w:p>
    <w:p w:rsidR="00E9063E" w:rsidRPr="00E9063E" w:rsidRDefault="00E9063E" w:rsidP="00E90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9063E">
        <w:rPr>
          <w:rFonts w:ascii="Times New Roman" w:hAnsi="Times New Roman" w:cs="Times New Roman"/>
          <w:sz w:val="27"/>
          <w:szCs w:val="27"/>
        </w:rPr>
        <w:t xml:space="preserve">Если на участке расположен садовый дом, его нужно перевести в жилой дом – капитальное строение, пригодное для постоянного проживания. Решение о признании садового дома </w:t>
      </w:r>
      <w:proofErr w:type="gramStart"/>
      <w:r w:rsidRPr="00E9063E">
        <w:rPr>
          <w:rFonts w:ascii="Times New Roman" w:hAnsi="Times New Roman" w:cs="Times New Roman"/>
          <w:sz w:val="27"/>
          <w:szCs w:val="27"/>
        </w:rPr>
        <w:t>жилым</w:t>
      </w:r>
      <w:proofErr w:type="gramEnd"/>
      <w:r w:rsidRPr="00E9063E">
        <w:rPr>
          <w:rFonts w:ascii="Times New Roman" w:hAnsi="Times New Roman" w:cs="Times New Roman"/>
          <w:sz w:val="27"/>
          <w:szCs w:val="27"/>
        </w:rPr>
        <w:t xml:space="preserve"> принимает администрация населенного пункта, в границах которого расположен дом. В рамках процедуры собственник представляет пакет документов, в том числе заключение по обследованию технического состояния объекта, подтверждающее соответствие дома требованиям к надежности и безопасности. </w:t>
      </w:r>
    </w:p>
    <w:p w:rsidR="00E9063E" w:rsidRPr="00E9063E" w:rsidRDefault="00E9063E" w:rsidP="00E90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9063E">
        <w:rPr>
          <w:rFonts w:ascii="Times New Roman" w:hAnsi="Times New Roman" w:cs="Times New Roman"/>
          <w:sz w:val="27"/>
          <w:szCs w:val="27"/>
        </w:rPr>
        <w:t xml:space="preserve">Если права на земельный участок не зарегистрированы, до 1 марта 2031 года члены СНТ независимо от даты вступления в членство имеют право </w:t>
      </w:r>
      <w:hyperlink r:id="rId7" w:history="1">
        <w:r w:rsidRPr="00E9063E">
          <w:rPr>
            <w:rStyle w:val="a3"/>
            <w:rFonts w:ascii="Times New Roman" w:hAnsi="Times New Roman" w:cs="Times New Roman"/>
            <w:sz w:val="27"/>
            <w:szCs w:val="27"/>
          </w:rPr>
          <w:t>приобрести</w:t>
        </w:r>
      </w:hyperlink>
      <w:r w:rsidRPr="00E9063E">
        <w:rPr>
          <w:rFonts w:ascii="Times New Roman" w:hAnsi="Times New Roman" w:cs="Times New Roman"/>
          <w:sz w:val="27"/>
          <w:szCs w:val="27"/>
        </w:rPr>
        <w:t xml:space="preserve"> находящийся в государственной или муниципальной собственности земельный участок без проведения торгов в собственность бесплатно.</w:t>
      </w:r>
    </w:p>
    <w:p w:rsidR="00E9063E" w:rsidRPr="00E9063E" w:rsidRDefault="00E9063E" w:rsidP="00E90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9063E">
        <w:rPr>
          <w:rFonts w:ascii="Times New Roman" w:hAnsi="Times New Roman" w:cs="Times New Roman"/>
          <w:sz w:val="27"/>
          <w:szCs w:val="27"/>
        </w:rPr>
        <w:t xml:space="preserve">Чтобы зарегистрировать право собственности на жилой дом, необходимо подать заявление о государственном кадастровом учете и (или) государственной регистрации прав с техническим планом, правоустанавливающим документом на земельный участок и квитанцией об уплате госпошлины. Технический план готовит кадастровый инженер, ознакомиться с результатами профессиональной деятельности специалистов можно с помощью </w:t>
      </w:r>
      <w:hyperlink r:id="rId8" w:history="1">
        <w:r w:rsidRPr="00E9063E">
          <w:rPr>
            <w:rStyle w:val="a3"/>
            <w:rFonts w:ascii="Times New Roman" w:hAnsi="Times New Roman" w:cs="Times New Roman"/>
            <w:sz w:val="27"/>
            <w:szCs w:val="27"/>
          </w:rPr>
          <w:t>сервиса</w:t>
        </w:r>
      </w:hyperlink>
      <w:r w:rsidRPr="00E9063E">
        <w:rPr>
          <w:rFonts w:ascii="Times New Roman" w:hAnsi="Times New Roman" w:cs="Times New Roman"/>
          <w:sz w:val="27"/>
          <w:szCs w:val="27"/>
        </w:rPr>
        <w:t xml:space="preserve"> «Реестр кадастровых инженеров».</w:t>
      </w:r>
    </w:p>
    <w:p w:rsidR="00E9063E" w:rsidRPr="00E9063E" w:rsidRDefault="00E9063E" w:rsidP="00E90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9063E">
        <w:rPr>
          <w:rFonts w:ascii="Times New Roman" w:hAnsi="Times New Roman" w:cs="Times New Roman"/>
          <w:sz w:val="27"/>
          <w:szCs w:val="27"/>
        </w:rPr>
        <w:t>Земельный участок должен иметь установленные границы для процедуры оформления права собственности на жилой дом. В случае отсутствия таких сведений, необходимо провести кадастровые работы по уточнению местоположения границ земельного участка. Результатом кадастровых работ является межевой план, за подготовкой документа следует обратиться к кадастровому инженеру.</w:t>
      </w:r>
    </w:p>
    <w:p w:rsidR="00E9063E" w:rsidRPr="00E9063E" w:rsidRDefault="00E9063E" w:rsidP="00E9063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  <w:r w:rsidRPr="00E9063E">
        <w:rPr>
          <w:rFonts w:ascii="Times New Roman" w:hAnsi="Times New Roman" w:cs="Times New Roman"/>
          <w:b/>
          <w:bCs/>
          <w:i/>
          <w:iCs/>
          <w:sz w:val="27"/>
          <w:szCs w:val="27"/>
        </w:rPr>
        <w:t>Проверить информацию о земельном участке и домовладении</w:t>
      </w:r>
    </w:p>
    <w:p w:rsidR="00E9063E" w:rsidRPr="00E9063E" w:rsidRDefault="00E9063E" w:rsidP="00E90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9063E">
        <w:rPr>
          <w:rFonts w:ascii="Times New Roman" w:hAnsi="Times New Roman" w:cs="Times New Roman"/>
          <w:sz w:val="27"/>
          <w:szCs w:val="27"/>
        </w:rPr>
        <w:t xml:space="preserve">Информацию о наличии сведений о правах на объекты недвижимости в Едином государственном реестре недвижимости (ЕГРН) можно получить, заказав выписку из ЕГРН на </w:t>
      </w:r>
      <w:hyperlink r:id="rId9" w:history="1">
        <w:r w:rsidRPr="00E9063E">
          <w:rPr>
            <w:rStyle w:val="a3"/>
            <w:rFonts w:ascii="Times New Roman" w:hAnsi="Times New Roman" w:cs="Times New Roman"/>
            <w:sz w:val="27"/>
            <w:szCs w:val="27"/>
          </w:rPr>
          <w:t>портале</w:t>
        </w:r>
      </w:hyperlink>
      <w:r w:rsidRPr="00E9063E">
        <w:rPr>
          <w:rFonts w:ascii="Times New Roman" w:hAnsi="Times New Roman" w:cs="Times New Roman"/>
          <w:sz w:val="27"/>
          <w:szCs w:val="27"/>
        </w:rPr>
        <w:t xml:space="preserve"> «Госуслуги», в рамках </w:t>
      </w:r>
      <w:hyperlink r:id="rId10" w:history="1">
        <w:r w:rsidRPr="00E9063E">
          <w:rPr>
            <w:rStyle w:val="a3"/>
            <w:rFonts w:ascii="Times New Roman" w:hAnsi="Times New Roman" w:cs="Times New Roman"/>
            <w:sz w:val="27"/>
            <w:szCs w:val="27"/>
          </w:rPr>
          <w:t>выездного обслуживания</w:t>
        </w:r>
      </w:hyperlink>
      <w:r w:rsidRPr="00E9063E">
        <w:rPr>
          <w:rFonts w:ascii="Times New Roman" w:hAnsi="Times New Roman" w:cs="Times New Roman"/>
          <w:sz w:val="27"/>
          <w:szCs w:val="27"/>
        </w:rPr>
        <w:t xml:space="preserve"> регионального Роскадастра или в офисе </w:t>
      </w:r>
      <w:hyperlink r:id="rId11" w:history="1">
        <w:r w:rsidRPr="00E9063E">
          <w:rPr>
            <w:rStyle w:val="a3"/>
            <w:rFonts w:ascii="Times New Roman" w:hAnsi="Times New Roman" w:cs="Times New Roman"/>
            <w:sz w:val="27"/>
            <w:szCs w:val="27"/>
          </w:rPr>
          <w:t>центра</w:t>
        </w:r>
      </w:hyperlink>
      <w:r w:rsidRPr="00E9063E">
        <w:rPr>
          <w:rFonts w:ascii="Times New Roman" w:hAnsi="Times New Roman" w:cs="Times New Roman"/>
          <w:sz w:val="27"/>
          <w:szCs w:val="27"/>
        </w:rPr>
        <w:t xml:space="preserve"> «Мои документы» (МФЦ).</w:t>
      </w:r>
    </w:p>
    <w:p w:rsidR="00E9063E" w:rsidRDefault="00E9063E" w:rsidP="00E9063E"/>
    <w:sectPr w:rsidR="00E9063E" w:rsidSect="00E9063E">
      <w:pgSz w:w="11906" w:h="16838"/>
      <w:pgMar w:top="964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9063E"/>
    <w:rsid w:val="008F7506"/>
    <w:rsid w:val="00E90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906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wps/portal/p/cc_ib_portal_services/cc_ib_sro_reestr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33764/30b3f8c55f65557c253227a65b908cc075ce114a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jkh.nso.ru" TargetMode="External"/><Relationship Id="rId11" Type="http://schemas.openxmlformats.org/officeDocument/2006/relationships/hyperlink" Target="https://www.mfc-nso.ru/" TargetMode="External"/><Relationship Id="rId5" Type="http://schemas.openxmlformats.org/officeDocument/2006/relationships/hyperlink" Target="https://rosreestr.gov.ru/" TargetMode="External"/><Relationship Id="rId10" Type="http://schemas.openxmlformats.org/officeDocument/2006/relationships/hyperlink" Target="https://kadastr.ru/services/vyezdnoe-obsluzhivanie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634</Words>
  <Characters>3618</Characters>
  <Application>Microsoft Office Word</Application>
  <DocSecurity>0</DocSecurity>
  <Lines>30</Lines>
  <Paragraphs>8</Paragraphs>
  <ScaleCrop>false</ScaleCrop>
  <Company/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Sidorova_LV</dc:creator>
  <cp:keywords/>
  <dc:description/>
  <cp:lastModifiedBy>Sidorova_LV</cp:lastModifiedBy>
  <cp:revision>2</cp:revision>
  <dcterms:created xsi:type="dcterms:W3CDTF">2025-07-02T01:19:00Z</dcterms:created>
  <dcterms:modified xsi:type="dcterms:W3CDTF">2025-07-02T01:26:00Z</dcterms:modified>
</cp:coreProperties>
</file>