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F0" w:rsidRDefault="006411F0">
      <w:pPr>
        <w:rPr>
          <w:b/>
          <w:sz w:val="28"/>
          <w:szCs w:val="28"/>
        </w:rPr>
      </w:pPr>
      <w:r w:rsidRPr="006411F0">
        <w:rPr>
          <w:rFonts w:cs="Calibri"/>
          <w:lang w:eastAsia="ru-RU"/>
        </w:rPr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6411F0">
        <w:rPr>
          <w:rFonts w:cs="Calibri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74.75pt;height:70.5pt;mso-wrap-distance-left:0;mso-wrap-distance-top:0;mso-wrap-distance-right:0;mso-wrap-distance-bottom:0">
            <v:imagedata r:id="rId6" o:title=""/>
            <v:path textboxrect="0,0,0,0"/>
          </v:shape>
        </w:pict>
      </w:r>
    </w:p>
    <w:p w:rsidR="006411F0" w:rsidRDefault="006411F0">
      <w:pPr>
        <w:rPr>
          <w:b/>
          <w:sz w:val="28"/>
          <w:szCs w:val="28"/>
        </w:rPr>
      </w:pPr>
    </w:p>
    <w:p w:rsidR="006411F0" w:rsidRDefault="006411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11F0" w:rsidRDefault="000B0B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 30 тысяч объектов недвижимости Новосибирской области внесены в Единый государственный реестр с начала года</w:t>
      </w:r>
    </w:p>
    <w:p w:rsidR="006411F0" w:rsidRDefault="000B0BD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Управления Росреестра по Новосибирской области на 1 июля 2025 года в Едином государственном реестре недвижимости содержится 3 063 139 объектов недвижимости – это земельные участки, здания, сооружения, единые недвижимые комплексы, жилые дома и пом</w:t>
      </w:r>
      <w:r>
        <w:rPr>
          <w:rFonts w:ascii="Times New Roman" w:hAnsi="Times New Roman" w:cs="Times New Roman"/>
          <w:sz w:val="28"/>
          <w:szCs w:val="28"/>
        </w:rPr>
        <w:t>ещения, расположенные в регионе. С начала года реестр недвижимости пополнился 31 тысячей объектов.</w:t>
      </w:r>
    </w:p>
    <w:p w:rsidR="006411F0" w:rsidRDefault="000B0BD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«На протяжении нескольких лет наблюдается стабильное увеличение числа учтенных объектов недвижимости - ежегодно прирост составляет порядка 2%,</w:t>
      </w:r>
      <w:r>
        <w:rPr>
          <w:rFonts w:ascii="Times New Roman" w:hAnsi="Times New Roman" w:cs="Times New Roman"/>
          <w:sz w:val="28"/>
          <w:szCs w:val="28"/>
        </w:rPr>
        <w:t xml:space="preserve"> - сообщила зам</w:t>
      </w:r>
      <w:r>
        <w:rPr>
          <w:rFonts w:ascii="Times New Roman" w:hAnsi="Times New Roman" w:cs="Times New Roman"/>
          <w:sz w:val="28"/>
          <w:szCs w:val="28"/>
        </w:rPr>
        <w:t xml:space="preserve">еститель руководителя новосибирского Росреестра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Ивчатова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i/>
          <w:sz w:val="28"/>
          <w:szCs w:val="28"/>
        </w:rPr>
        <w:t>Увеличению способствует не только строительство новой недвижимости, но и регистрация ранее учтенных объектов, и проведение комплексных кадастровых работ».</w:t>
      </w:r>
    </w:p>
    <w:p w:rsidR="006411F0" w:rsidRDefault="000B0BD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объектов без прав сокр</w:t>
      </w:r>
      <w:r>
        <w:rPr>
          <w:rFonts w:ascii="Times New Roman" w:hAnsi="Times New Roman" w:cs="Times New Roman"/>
          <w:sz w:val="28"/>
          <w:szCs w:val="28"/>
        </w:rPr>
        <w:t xml:space="preserve">атилось с начала года более чем на 40 тысяч: сегодня доля объектов недвижимости с зарегистрированными правами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области составляет 84%.</w:t>
      </w:r>
    </w:p>
    <w:p w:rsidR="006411F0" w:rsidRDefault="000B0BD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наличие зарегистрированных прав на недвижимое имущество дает ряд преимуще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ее владельцев, в том числ</w:t>
      </w:r>
      <w:r>
        <w:rPr>
          <w:rFonts w:ascii="Times New Roman" w:hAnsi="Times New Roman" w:cs="Times New Roman"/>
          <w:sz w:val="28"/>
          <w:szCs w:val="28"/>
        </w:rPr>
        <w:t>е защиту прав собственности.  Отсутствие зарегистрированных прав станет препятствием для распоряжения имуществом или для включения в те или иные государственные программы. Например, для включения в программу бесплатной догазификации необходимо, чтобы и зем</w:t>
      </w:r>
      <w:r>
        <w:rPr>
          <w:rFonts w:ascii="Times New Roman" w:hAnsi="Times New Roman" w:cs="Times New Roman"/>
          <w:sz w:val="28"/>
          <w:szCs w:val="28"/>
        </w:rPr>
        <w:t xml:space="preserve">ельный участок, и расположенный на нем дом были поставлены на кадастровый учет, а права на них были зарегистрированы. </w:t>
      </w:r>
    </w:p>
    <w:p w:rsidR="006411F0" w:rsidRDefault="006411F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11F0" w:rsidRDefault="000B0BD5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6411F0" w:rsidRDefault="000B0BD5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6411F0" w:rsidRDefault="006411F0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6411F0" w:rsidRDefault="006411F0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6411F0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6411F0" w:rsidRDefault="000B0BD5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>Об Управлении Росреестра по Новосибирской области</w:t>
      </w:r>
    </w:p>
    <w:p w:rsidR="006411F0" w:rsidRDefault="000B0BD5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</w:t>
      </w:r>
      <w:r>
        <w:rPr>
          <w:rFonts w:ascii="Segoe UI" w:hAnsi="Segoe UI" w:cs="Segoe UI"/>
          <w:sz w:val="18"/>
          <w:szCs w:val="18"/>
        </w:rPr>
        <w:t>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</w:t>
      </w:r>
      <w:r>
        <w:rPr>
          <w:rFonts w:ascii="Segoe UI" w:hAnsi="Segoe UI" w:cs="Segoe UI"/>
          <w:sz w:val="18"/>
          <w:szCs w:val="18"/>
        </w:rPr>
        <w:t>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</w:t>
      </w:r>
      <w:r>
        <w:rPr>
          <w:rFonts w:ascii="Segoe UI" w:hAnsi="Segoe UI" w:cs="Segoe UI"/>
          <w:sz w:val="18"/>
          <w:szCs w:val="18"/>
        </w:rPr>
        <w:t xml:space="preserve">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</w:t>
      </w:r>
      <w:r>
        <w:rPr>
          <w:rFonts w:ascii="Segoe UI" w:hAnsi="Segoe UI" w:cs="Segoe UI"/>
          <w:sz w:val="18"/>
          <w:szCs w:val="18"/>
        </w:rPr>
        <w:t xml:space="preserve">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411F0" w:rsidRDefault="006411F0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6411F0" w:rsidRDefault="000B0BD5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411F0" w:rsidRDefault="000B0BD5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411F0" w:rsidRDefault="000B0BD5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6411F0" w:rsidRDefault="000B0BD5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0B0BD5">
        <w:rPr>
          <w:rFonts w:ascii="Segoe UI" w:hAnsi="Segoe UI" w:cs="Segoe UI"/>
          <w:color w:val="000000"/>
          <w:sz w:val="18"/>
          <w:szCs w:val="18"/>
        </w:rPr>
        <w:t>Эл</w:t>
      </w:r>
      <w:r w:rsidRPr="000B0BD5">
        <w:rPr>
          <w:rFonts w:ascii="Segoe UI" w:hAnsi="Segoe UI" w:cs="Segoe UI"/>
          <w:color w:val="000000"/>
          <w:sz w:val="18"/>
          <w:szCs w:val="18"/>
        </w:rPr>
        <w:t xml:space="preserve">ектронная почта: </w:t>
      </w:r>
    </w:p>
    <w:p w:rsidR="006411F0" w:rsidRDefault="006411F0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7" w:history="1">
        <w:r w:rsidR="000B0BD5">
          <w:rPr>
            <w:rStyle w:val="10"/>
            <w:rFonts w:ascii="Segoe UI" w:hAnsi="Segoe UI" w:cs="Segoe UI"/>
            <w:sz w:val="18"/>
            <w:szCs w:val="20"/>
            <w:lang w:val="en-US"/>
          </w:rPr>
          <w:t>oko</w:t>
        </w:r>
        <w:r w:rsidR="000B0BD5" w:rsidRPr="000B0BD5">
          <w:rPr>
            <w:rStyle w:val="10"/>
            <w:rFonts w:ascii="Segoe UI" w:hAnsi="Segoe UI" w:cs="Segoe UI"/>
            <w:sz w:val="18"/>
            <w:szCs w:val="20"/>
          </w:rPr>
          <w:t>@</w:t>
        </w:r>
        <w:r w:rsidR="000B0BD5">
          <w:rPr>
            <w:rStyle w:val="10"/>
            <w:rFonts w:ascii="Segoe UI" w:hAnsi="Segoe UI" w:cs="Segoe UI"/>
            <w:sz w:val="18"/>
            <w:szCs w:val="20"/>
            <w:lang w:val="en-US"/>
          </w:rPr>
          <w:t>r</w:t>
        </w:r>
        <w:r w:rsidR="000B0BD5">
          <w:rPr>
            <w:rStyle w:val="10"/>
            <w:rFonts w:ascii="Segoe UI" w:hAnsi="Segoe UI" w:cs="Segoe UI"/>
            <w:sz w:val="18"/>
            <w:szCs w:val="20"/>
          </w:rPr>
          <w:t>54</w:t>
        </w:r>
        <w:r w:rsidR="000B0BD5" w:rsidRPr="000B0BD5">
          <w:rPr>
            <w:rStyle w:val="10"/>
            <w:rFonts w:ascii="Segoe UI" w:hAnsi="Segoe UI" w:cs="Segoe UI"/>
            <w:sz w:val="18"/>
            <w:szCs w:val="20"/>
          </w:rPr>
          <w:t>.</w:t>
        </w:r>
        <w:proofErr w:type="spellStart"/>
        <w:r w:rsidR="000B0BD5">
          <w:rPr>
            <w:rStyle w:val="10"/>
            <w:rFonts w:ascii="Segoe UI" w:hAnsi="Segoe UI" w:cs="Segoe UI"/>
            <w:sz w:val="18"/>
            <w:szCs w:val="20"/>
            <w:lang w:val="en-US"/>
          </w:rPr>
          <w:t>rosreestr</w:t>
        </w:r>
        <w:proofErr w:type="spellEnd"/>
        <w:r w:rsidR="000B0BD5" w:rsidRPr="000B0BD5">
          <w:rPr>
            <w:rStyle w:val="10"/>
            <w:rFonts w:ascii="Segoe UI" w:hAnsi="Segoe UI" w:cs="Segoe UI"/>
            <w:sz w:val="18"/>
            <w:szCs w:val="20"/>
          </w:rPr>
          <w:t>.</w:t>
        </w:r>
        <w:proofErr w:type="spellStart"/>
        <w:r w:rsidR="000B0BD5">
          <w:rPr>
            <w:rStyle w:val="10"/>
            <w:rFonts w:ascii="Segoe UI" w:hAnsi="Segoe UI" w:cs="Segoe UI"/>
            <w:sz w:val="18"/>
            <w:szCs w:val="20"/>
            <w:lang w:val="en-US"/>
          </w:rPr>
          <w:t>ru</w:t>
        </w:r>
        <w:proofErr w:type="spellEnd"/>
      </w:hyperlink>
      <w:r w:rsidR="000B0BD5" w:rsidRPr="000B0BD5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6411F0" w:rsidRPr="000B0BD5" w:rsidRDefault="000B0BD5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0B0BD5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r w:rsidR="006411F0" w:rsidRPr="006411F0">
        <w:fldChar w:fldCharType="begin"/>
      </w:r>
      <w:r>
        <w:instrText xml:space="preserve"> HYPERLINK "https://rosreestr.gov.ru/" </w:instrText>
      </w:r>
      <w:r w:rsidR="006411F0" w:rsidRPr="006411F0">
        <w:fldChar w:fldCharType="separate"/>
      </w:r>
      <w:r w:rsidRPr="000B0BD5">
        <w:rPr>
          <w:rFonts w:ascii="Segoe UI" w:hAnsi="Segoe UI" w:cs="Segoe UI"/>
          <w:color w:val="0000FF"/>
          <w:sz w:val="20"/>
          <w:szCs w:val="20"/>
          <w:u w:val="single"/>
        </w:rPr>
        <w:t>Росреестр</w:t>
      </w:r>
      <w:r w:rsidR="006411F0"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</w:p>
    <w:p w:rsidR="006411F0" w:rsidRDefault="000B0BD5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8" w:history="1">
        <w:r w:rsidRPr="000B0BD5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9" w:history="1">
        <w:r>
          <w:rPr>
            <w:rStyle w:val="10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10"/>
          <w:rFonts w:ascii="Segoe UI" w:hAnsi="Segoe UI" w:cs="Segoe UI"/>
          <w:sz w:val="18"/>
          <w:szCs w:val="18"/>
        </w:rPr>
        <w:t xml:space="preserve">, </w:t>
      </w:r>
      <w:hyperlink r:id="rId10" w:history="1">
        <w:r w:rsidRPr="000B0BD5">
          <w:rPr>
            <w:rStyle w:val="10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10"/>
            <w:rFonts w:ascii="Segoe UI" w:hAnsi="Segoe UI" w:cs="Segoe UI"/>
            <w:sz w:val="20"/>
            <w:szCs w:val="20"/>
          </w:rPr>
          <w:t>.</w:t>
        </w:r>
        <w:r w:rsidRPr="000B0BD5">
          <w:rPr>
            <w:rStyle w:val="10"/>
            <w:rFonts w:ascii="Segoe UI" w:hAnsi="Segoe UI" w:cs="Segoe UI"/>
            <w:sz w:val="20"/>
            <w:szCs w:val="20"/>
          </w:rPr>
          <w:t>Д</w:t>
        </w:r>
        <w:proofErr w:type="gramEnd"/>
        <w:r w:rsidRPr="000B0BD5">
          <w:rPr>
            <w:rStyle w:val="10"/>
            <w:rFonts w:ascii="Segoe UI" w:hAnsi="Segoe UI" w:cs="Segoe UI"/>
            <w:sz w:val="20"/>
            <w:szCs w:val="20"/>
          </w:rPr>
          <w:t>зен</w:t>
        </w:r>
      </w:hyperlink>
      <w:r>
        <w:rPr>
          <w:rStyle w:val="10"/>
          <w:rFonts w:ascii="Segoe UI" w:hAnsi="Segoe UI" w:cs="Segoe UI"/>
          <w:sz w:val="20"/>
          <w:szCs w:val="20"/>
        </w:rPr>
        <w:t xml:space="preserve">, </w:t>
      </w:r>
      <w:hyperlink r:id="rId11" w:history="1">
        <w:proofErr w:type="spellStart"/>
        <w:r>
          <w:rPr>
            <w:rStyle w:val="10"/>
            <w:rFonts w:ascii="Segoe UI" w:hAnsi="Segoe UI" w:cs="Segoe UI"/>
            <w:sz w:val="20"/>
          </w:rPr>
          <w:t>Телеграм</w:t>
        </w:r>
        <w:proofErr w:type="spellEnd"/>
      </w:hyperlink>
    </w:p>
    <w:p w:rsidR="006411F0" w:rsidRDefault="006411F0">
      <w:pPr>
        <w:jc w:val="both"/>
      </w:pPr>
    </w:p>
    <w:p w:rsidR="006411F0" w:rsidRDefault="006411F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6411F0" w:rsidSect="0064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1F0" w:rsidRDefault="000B0BD5">
      <w:pPr>
        <w:spacing w:after="0" w:line="240" w:lineRule="auto"/>
      </w:pPr>
      <w:r>
        <w:separator/>
      </w:r>
    </w:p>
  </w:endnote>
  <w:endnote w:type="continuationSeparator" w:id="0">
    <w:p w:rsidR="006411F0" w:rsidRDefault="000B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1F0" w:rsidRDefault="000B0BD5">
      <w:pPr>
        <w:spacing w:after="0" w:line="240" w:lineRule="auto"/>
      </w:pPr>
      <w:r>
        <w:separator/>
      </w:r>
    </w:p>
  </w:footnote>
  <w:footnote w:type="continuationSeparator" w:id="0">
    <w:p w:rsidR="006411F0" w:rsidRDefault="000B0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1F0"/>
    <w:rsid w:val="000B0BD5"/>
    <w:rsid w:val="0064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411F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411F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411F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411F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411F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411F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411F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411F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411F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411F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411F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6411F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411F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6411F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411F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6411F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411F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411F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411F0"/>
    <w:pPr>
      <w:ind w:left="720"/>
      <w:contextualSpacing/>
    </w:pPr>
  </w:style>
  <w:style w:type="paragraph" w:styleId="a4">
    <w:name w:val="No Spacing"/>
    <w:uiPriority w:val="1"/>
    <w:qFormat/>
    <w:rsid w:val="006411F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411F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411F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411F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411F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11F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11F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411F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411F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411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6411F0"/>
  </w:style>
  <w:style w:type="paragraph" w:customStyle="1" w:styleId="Footer">
    <w:name w:val="Footer"/>
    <w:basedOn w:val="a"/>
    <w:link w:val="CaptionChar"/>
    <w:uiPriority w:val="99"/>
    <w:unhideWhenUsed/>
    <w:rsid w:val="006411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6411F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411F0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411F0"/>
  </w:style>
  <w:style w:type="table" w:customStyle="1" w:styleId="TableGridLight">
    <w:name w:val="Table Grid Light"/>
    <w:basedOn w:val="a1"/>
    <w:uiPriority w:val="59"/>
    <w:rsid w:val="006411F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411F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41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11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411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11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11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11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11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11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11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411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11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11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11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11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11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6411F0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411F0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6411F0"/>
    <w:rPr>
      <w:sz w:val="18"/>
    </w:rPr>
  </w:style>
  <w:style w:type="character" w:styleId="ae">
    <w:name w:val="footnote reference"/>
    <w:basedOn w:val="a0"/>
    <w:uiPriority w:val="99"/>
    <w:unhideWhenUsed/>
    <w:rsid w:val="006411F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411F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411F0"/>
    <w:rPr>
      <w:sz w:val="20"/>
    </w:rPr>
  </w:style>
  <w:style w:type="character" w:styleId="af1">
    <w:name w:val="endnote reference"/>
    <w:basedOn w:val="a0"/>
    <w:uiPriority w:val="99"/>
    <w:semiHidden/>
    <w:unhideWhenUsed/>
    <w:rsid w:val="006411F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411F0"/>
    <w:pPr>
      <w:spacing w:after="57"/>
    </w:pPr>
  </w:style>
  <w:style w:type="paragraph" w:styleId="21">
    <w:name w:val="toc 2"/>
    <w:basedOn w:val="a"/>
    <w:next w:val="a"/>
    <w:uiPriority w:val="39"/>
    <w:unhideWhenUsed/>
    <w:rsid w:val="006411F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11F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11F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11F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11F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11F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11F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11F0"/>
    <w:pPr>
      <w:spacing w:after="57"/>
      <w:ind w:left="2268"/>
    </w:pPr>
  </w:style>
  <w:style w:type="paragraph" w:styleId="af2">
    <w:name w:val="TOC Heading"/>
    <w:uiPriority w:val="39"/>
    <w:unhideWhenUsed/>
    <w:rsid w:val="006411F0"/>
  </w:style>
  <w:style w:type="paragraph" w:styleId="af3">
    <w:name w:val="table of figures"/>
    <w:basedOn w:val="a"/>
    <w:next w:val="a"/>
    <w:uiPriority w:val="99"/>
    <w:unhideWhenUsed/>
    <w:rsid w:val="006411F0"/>
    <w:pPr>
      <w:spacing w:after="0"/>
    </w:pPr>
  </w:style>
  <w:style w:type="table" w:styleId="af4">
    <w:name w:val="Table Grid"/>
    <w:basedOn w:val="a1"/>
    <w:uiPriority w:val="39"/>
    <w:rsid w:val="006411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v3um">
    <w:name w:val="uv3um"/>
    <w:basedOn w:val="a0"/>
    <w:rsid w:val="006411F0"/>
  </w:style>
  <w:style w:type="paragraph" w:styleId="af5">
    <w:name w:val="Balloon Text"/>
    <w:basedOn w:val="a"/>
    <w:link w:val="af6"/>
    <w:uiPriority w:val="99"/>
    <w:semiHidden/>
    <w:unhideWhenUsed/>
    <w:rsid w:val="00641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411F0"/>
    <w:rPr>
      <w:rFonts w:ascii="Segoe UI" w:hAnsi="Segoe UI" w:cs="Segoe UI"/>
      <w:sz w:val="18"/>
      <w:szCs w:val="18"/>
    </w:rPr>
  </w:style>
  <w:style w:type="character" w:customStyle="1" w:styleId="10">
    <w:name w:val="Гиперссылка1"/>
    <w:rsid w:val="006411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ns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ko@r54.rosreestr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t.me/rosreestr_nsk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zen.ru/rosreestr_ns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k.ru/group/70000000987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Маринэ</dc:creator>
  <cp:keywords/>
  <dc:description/>
  <cp:lastModifiedBy>Sidorova_LV</cp:lastModifiedBy>
  <cp:revision>12</cp:revision>
  <dcterms:created xsi:type="dcterms:W3CDTF">2025-07-14T08:38:00Z</dcterms:created>
  <dcterms:modified xsi:type="dcterms:W3CDTF">2025-07-15T10:00:00Z</dcterms:modified>
</cp:coreProperties>
</file>